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71526" w14:textId="2E00EF8A" w:rsidR="00772F76" w:rsidRPr="009547A3" w:rsidRDefault="002E0A74" w:rsidP="009547A3">
      <w:pPr>
        <w:pStyle w:val="berschrift2"/>
        <w:suppressAutoHyphens/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8F0C3A" wp14:editId="03DDC726">
                <wp:simplePos x="0" y="0"/>
                <wp:positionH relativeFrom="column">
                  <wp:posOffset>-178435</wp:posOffset>
                </wp:positionH>
                <wp:positionV relativeFrom="paragraph">
                  <wp:posOffset>0</wp:posOffset>
                </wp:positionV>
                <wp:extent cx="6236335" cy="645795"/>
                <wp:effectExtent l="0" t="0" r="12065" b="209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645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7EFEE" w14:textId="34E57887" w:rsidR="00953677" w:rsidRPr="009547A3" w:rsidRDefault="00953677" w:rsidP="00953677">
                            <w:pPr>
                              <w:pStyle w:val="berschrift2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547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Richtlinie Integrative Ma</w:t>
                            </w:r>
                            <w:r w:rsidR="00CA6CA0" w:rsidRPr="009547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SS</w:t>
                            </w:r>
                            <w:r w:rsidRPr="009547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nahmen – Teil 3</w:t>
                            </w:r>
                          </w:p>
                          <w:p w14:paraId="4B8851D4" w14:textId="77777777" w:rsidR="00C826BA" w:rsidRPr="009547A3" w:rsidRDefault="00953677" w:rsidP="00953677">
                            <w:pPr>
                              <w:pStyle w:val="berschrift2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547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Hinweisblatt</w:t>
                            </w:r>
                            <w:r w:rsidR="00C826BA" w:rsidRPr="009547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CC6371" w14:textId="28126E47" w:rsidR="00953677" w:rsidRPr="009547A3" w:rsidRDefault="00772F76" w:rsidP="00953677">
                            <w:pPr>
                              <w:pStyle w:val="berschrift2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547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Zielgruppe</w:t>
                            </w:r>
                            <w:r w:rsidR="006F3F91" w:rsidRPr="009547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9547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der</w:t>
                            </w:r>
                            <w:r w:rsidR="00C826BA" w:rsidRPr="009547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Landessprachkurse</w:t>
                            </w:r>
                            <w:r w:rsidR="008A63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63C5" w:rsidRPr="008A63C5">
                              <w:rPr>
                                <w:rFonts w:ascii="Arial" w:hAnsi="Arial" w:cs="Arial"/>
                                <w:caps w:val="0"/>
                                <w:sz w:val="18"/>
                                <w:szCs w:val="18"/>
                              </w:rPr>
                              <w:t>(Stand 07.02.2023)</w:t>
                            </w:r>
                          </w:p>
                          <w:p w14:paraId="4A66EB39" w14:textId="77777777" w:rsidR="00A37394" w:rsidRPr="009547A3" w:rsidRDefault="00A37394" w:rsidP="00A373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5AC68A" w14:textId="77777777" w:rsidR="00A37394" w:rsidRPr="009547A3" w:rsidRDefault="00A37394" w:rsidP="00A373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7F9E5B" w14:textId="77777777" w:rsidR="00A37394" w:rsidRPr="009547A3" w:rsidRDefault="00A37394" w:rsidP="00A373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97406D" w14:textId="77777777" w:rsidR="00C826BA" w:rsidRPr="009547A3" w:rsidRDefault="00C826BA" w:rsidP="00A373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0FA1B1" w14:textId="77777777" w:rsidR="00953677" w:rsidRPr="009547A3" w:rsidRDefault="009536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F0C3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4.05pt;margin-top:0;width:491.05pt;height:5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" fillcolor="white [3201]" strokecolor="black [3213]" strokeweight="1pt">
                <v:textbox>
                  <w:txbxContent>
                    <w:p w14:paraId="4F47EFEE" w14:textId="34E57887" w:rsidR="00953677" w:rsidRPr="009547A3" w:rsidRDefault="00953677" w:rsidP="00953677">
                      <w:pPr>
                        <w:pStyle w:val="berschrift2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547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Richtlinie Integrative Ma</w:t>
                      </w:r>
                      <w:r w:rsidR="00CA6CA0" w:rsidRPr="009547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SS</w:t>
                      </w:r>
                      <w:r w:rsidRPr="009547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nahmen – Teil 3</w:t>
                      </w:r>
                    </w:p>
                    <w:p w14:paraId="4B8851D4" w14:textId="77777777" w:rsidR="00C826BA" w:rsidRPr="009547A3" w:rsidRDefault="00953677" w:rsidP="00953677">
                      <w:pPr>
                        <w:pStyle w:val="berschrift2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547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Hinweisblatt</w:t>
                      </w:r>
                      <w:r w:rsidR="00C826BA" w:rsidRPr="009547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CC6371" w14:textId="28126E47" w:rsidR="00953677" w:rsidRPr="009547A3" w:rsidRDefault="00772F76" w:rsidP="00953677">
                      <w:pPr>
                        <w:pStyle w:val="berschrift2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547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Zielgruppe</w:t>
                      </w:r>
                      <w:r w:rsidR="006F3F91" w:rsidRPr="009547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</w:t>
                      </w:r>
                      <w:r w:rsidRPr="009547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der</w:t>
                      </w:r>
                      <w:r w:rsidR="00C826BA" w:rsidRPr="009547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Landessprachkurse</w:t>
                      </w:r>
                      <w:r w:rsidR="008A63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A63C5" w:rsidRPr="008A63C5">
                        <w:rPr>
                          <w:rFonts w:ascii="Arial" w:hAnsi="Arial" w:cs="Arial"/>
                          <w:caps w:val="0"/>
                          <w:sz w:val="18"/>
                          <w:szCs w:val="18"/>
                        </w:rPr>
                        <w:t>(Stand 07.02.2023)</w:t>
                      </w:r>
                    </w:p>
                    <w:p w14:paraId="4A66EB39" w14:textId="77777777" w:rsidR="00A37394" w:rsidRPr="009547A3" w:rsidRDefault="00A37394" w:rsidP="00A3739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5AC68A" w14:textId="77777777" w:rsidR="00A37394" w:rsidRPr="009547A3" w:rsidRDefault="00A37394" w:rsidP="00A3739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7F9E5B" w14:textId="77777777" w:rsidR="00A37394" w:rsidRPr="009547A3" w:rsidRDefault="00A37394" w:rsidP="00A3739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97406D" w14:textId="77777777" w:rsidR="00C826BA" w:rsidRPr="009547A3" w:rsidRDefault="00C826BA" w:rsidP="00A3739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0FA1B1" w14:textId="77777777" w:rsidR="00953677" w:rsidRPr="009547A3" w:rsidRDefault="009536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36C7" w:rsidRPr="009547A3">
        <w:rPr>
          <w:rFonts w:ascii="Arial" w:hAnsi="Arial" w:cs="Arial"/>
          <w:b/>
          <w:sz w:val="18"/>
          <w:szCs w:val="18"/>
        </w:rPr>
        <w:t xml:space="preserve">1. </w:t>
      </w:r>
      <w:r w:rsidR="00A37394" w:rsidRPr="00CD166E">
        <w:rPr>
          <w:rFonts w:ascii="Arial" w:hAnsi="Arial" w:cs="Arial"/>
          <w:b/>
          <w:caps w:val="0"/>
          <w:sz w:val="18"/>
          <w:szCs w:val="18"/>
        </w:rPr>
        <w:t xml:space="preserve">Prüfung der </w:t>
      </w:r>
      <w:r w:rsidR="00772F76" w:rsidRPr="00CD166E">
        <w:rPr>
          <w:rFonts w:ascii="Arial" w:hAnsi="Arial" w:cs="Arial"/>
          <w:b/>
          <w:caps w:val="0"/>
          <w:sz w:val="18"/>
          <w:szCs w:val="18"/>
        </w:rPr>
        <w:t>Teilnahmevoraussetzungen</w:t>
      </w:r>
    </w:p>
    <w:p w14:paraId="3FCE7266" w14:textId="77777777" w:rsidR="00772F76" w:rsidRPr="009547A3" w:rsidRDefault="00772F76" w:rsidP="009547A3">
      <w:pPr>
        <w:rPr>
          <w:rFonts w:ascii="Arial" w:hAnsi="Arial" w:cs="Arial"/>
          <w:sz w:val="18"/>
          <w:szCs w:val="18"/>
        </w:rPr>
      </w:pPr>
    </w:p>
    <w:p w14:paraId="64E0726F" w14:textId="6B11B5DC" w:rsidR="00772F76" w:rsidRPr="009547A3" w:rsidRDefault="00772F76" w:rsidP="009547A3">
      <w:pPr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sz w:val="18"/>
          <w:szCs w:val="18"/>
        </w:rPr>
        <w:t xml:space="preserve">Der Sprachkursträger ist verpflichtet, die Zuwendungsvoraussetzungen der Teilnehmenden zu prüfen. Er hat sicherzustellen, dass die Zuwendungsvoraussetzungen zum Beginn des Sprachkurses erfüllt sind und entsprechende Nachweise für Prüfungszwecke vorgehalten werden. </w:t>
      </w:r>
    </w:p>
    <w:p w14:paraId="682EB55B" w14:textId="100F20BD" w:rsidR="00A37394" w:rsidRPr="009547A3" w:rsidRDefault="00A37394" w:rsidP="009547A3">
      <w:pPr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sz w:val="18"/>
          <w:szCs w:val="18"/>
        </w:rPr>
        <w:t xml:space="preserve">Die Prüfung der Zulassungsvoraussetzungen der </w:t>
      </w:r>
      <w:r w:rsidR="00772F76" w:rsidRPr="009547A3">
        <w:rPr>
          <w:rFonts w:ascii="Arial" w:hAnsi="Arial" w:cs="Arial"/>
          <w:sz w:val="18"/>
          <w:szCs w:val="18"/>
        </w:rPr>
        <w:t xml:space="preserve">Teilnehmenden wird </w:t>
      </w:r>
      <w:r w:rsidRPr="009547A3">
        <w:rPr>
          <w:rFonts w:ascii="Arial" w:hAnsi="Arial" w:cs="Arial"/>
          <w:sz w:val="18"/>
          <w:szCs w:val="18"/>
        </w:rPr>
        <w:t xml:space="preserve">durch die Sprachkursträger im Rahmen der Antragstellung bestätigt. </w:t>
      </w:r>
    </w:p>
    <w:p w14:paraId="4AA3ECA2" w14:textId="77777777" w:rsidR="00BA38BA" w:rsidRPr="009547A3" w:rsidRDefault="00BA38BA" w:rsidP="009547A3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A64E881" w14:textId="626CD2B2" w:rsidR="00255102" w:rsidRPr="00CD166E" w:rsidRDefault="00BA5DE7" w:rsidP="009547A3">
      <w:pPr>
        <w:pStyle w:val="berschrift2"/>
        <w:rPr>
          <w:rStyle w:val="SchwacheHervorhebung"/>
          <w:rFonts w:ascii="Arial" w:hAnsi="Arial" w:cs="Arial"/>
          <w:b/>
          <w:caps w:val="0"/>
          <w:color w:val="auto"/>
          <w:sz w:val="18"/>
          <w:szCs w:val="18"/>
        </w:rPr>
      </w:pPr>
      <w:r w:rsidRPr="009547A3">
        <w:rPr>
          <w:rFonts w:ascii="Arial" w:hAnsi="Arial" w:cs="Arial"/>
          <w:b/>
          <w:sz w:val="18"/>
          <w:szCs w:val="18"/>
        </w:rPr>
        <w:t>2</w:t>
      </w:r>
      <w:r w:rsidR="00B524E6" w:rsidRPr="009547A3">
        <w:rPr>
          <w:rFonts w:ascii="Arial" w:hAnsi="Arial" w:cs="Arial"/>
          <w:b/>
          <w:sz w:val="18"/>
          <w:szCs w:val="18"/>
        </w:rPr>
        <w:t xml:space="preserve">. </w:t>
      </w:r>
      <w:r w:rsidR="0033264D" w:rsidRPr="00CD166E">
        <w:rPr>
          <w:rFonts w:ascii="Arial" w:hAnsi="Arial" w:cs="Arial"/>
          <w:b/>
          <w:caps w:val="0"/>
          <w:sz w:val="18"/>
          <w:szCs w:val="18"/>
        </w:rPr>
        <w:t>Zielgruppe der Landessprachkurse</w:t>
      </w:r>
    </w:p>
    <w:p w14:paraId="06DF8230" w14:textId="77777777" w:rsidR="00BA38BA" w:rsidRPr="009547A3" w:rsidRDefault="00BA38BA" w:rsidP="009547A3">
      <w:pPr>
        <w:rPr>
          <w:rFonts w:ascii="Arial" w:hAnsi="Arial" w:cs="Arial"/>
          <w:sz w:val="18"/>
          <w:szCs w:val="18"/>
        </w:rPr>
      </w:pPr>
    </w:p>
    <w:p w14:paraId="020097D8" w14:textId="77777777" w:rsidR="0033264D" w:rsidRPr="009547A3" w:rsidRDefault="0033264D" w:rsidP="009547A3">
      <w:pPr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sz w:val="18"/>
          <w:szCs w:val="18"/>
        </w:rPr>
        <w:t xml:space="preserve">Das Landessprachprogramm zielt hauptsächlich auf </w:t>
      </w:r>
      <w:r w:rsidRPr="009547A3">
        <w:rPr>
          <w:rFonts w:ascii="Arial" w:hAnsi="Arial" w:cs="Arial"/>
          <w:b/>
          <w:sz w:val="18"/>
          <w:szCs w:val="18"/>
        </w:rPr>
        <w:t>Personen im Kontext von Flucht und Asyl</w:t>
      </w:r>
      <w:r w:rsidRPr="009547A3">
        <w:rPr>
          <w:rFonts w:ascii="Arial" w:hAnsi="Arial" w:cs="Arial"/>
          <w:sz w:val="18"/>
          <w:szCs w:val="18"/>
        </w:rPr>
        <w:t xml:space="preserve"> ab, die einem Landkreis oder einer Kreisfreien Stadt im Freistaat Sachsen zugewiesen sind.</w:t>
      </w:r>
    </w:p>
    <w:p w14:paraId="27D695FE" w14:textId="6E2BA327" w:rsidR="0033264D" w:rsidRPr="009547A3" w:rsidRDefault="0033264D" w:rsidP="009547A3">
      <w:pPr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sz w:val="18"/>
          <w:szCs w:val="18"/>
        </w:rPr>
        <w:t xml:space="preserve">Den Zielgruppen der Landessprachkurse gemäß Teil 3 der Richtlinie Integrative Maßnahmen entsprechen Personen aus den folgenden </w:t>
      </w:r>
      <w:r w:rsidR="00794095">
        <w:rPr>
          <w:rFonts w:ascii="Arial" w:hAnsi="Arial" w:cs="Arial"/>
          <w:sz w:val="18"/>
          <w:szCs w:val="18"/>
        </w:rPr>
        <w:t>drei</w:t>
      </w:r>
      <w:r w:rsidRPr="009547A3">
        <w:rPr>
          <w:rFonts w:ascii="Arial" w:hAnsi="Arial" w:cs="Arial"/>
          <w:sz w:val="18"/>
          <w:szCs w:val="18"/>
        </w:rPr>
        <w:t xml:space="preserve"> Kategorien:</w:t>
      </w:r>
    </w:p>
    <w:p w14:paraId="4CFCCE22" w14:textId="645A8B2B" w:rsidR="00493B4E" w:rsidRPr="009547A3" w:rsidRDefault="00493B4E" w:rsidP="009547A3">
      <w:pPr>
        <w:autoSpaceDE w:val="0"/>
        <w:autoSpaceDN w:val="0"/>
        <w:rPr>
          <w:rFonts w:ascii="Arial" w:hAnsi="Arial" w:cs="Arial"/>
          <w:color w:val="1B5337" w:themeColor="accent3" w:themeShade="80"/>
          <w:sz w:val="18"/>
          <w:szCs w:val="18"/>
        </w:rPr>
      </w:pPr>
    </w:p>
    <w:p w14:paraId="197CCBDD" w14:textId="47923265" w:rsidR="009D14CE" w:rsidRPr="00CD166E" w:rsidRDefault="0033264D" w:rsidP="009547A3">
      <w:pPr>
        <w:pStyle w:val="berschrift2"/>
        <w:rPr>
          <w:rFonts w:ascii="Arial" w:hAnsi="Arial" w:cs="Arial"/>
          <w:b/>
          <w:caps w:val="0"/>
          <w:sz w:val="18"/>
          <w:szCs w:val="18"/>
        </w:rPr>
      </w:pPr>
      <w:r w:rsidRPr="009547A3">
        <w:rPr>
          <w:rFonts w:ascii="Arial" w:hAnsi="Arial" w:cs="Arial"/>
          <w:b/>
          <w:sz w:val="18"/>
          <w:szCs w:val="18"/>
        </w:rPr>
        <w:t>2.1</w:t>
      </w:r>
      <w:r w:rsidR="009D14CE" w:rsidRPr="009547A3">
        <w:rPr>
          <w:rFonts w:ascii="Arial" w:hAnsi="Arial" w:cs="Arial"/>
          <w:b/>
          <w:sz w:val="18"/>
          <w:szCs w:val="18"/>
        </w:rPr>
        <w:t xml:space="preserve"> </w:t>
      </w:r>
      <w:r w:rsidRPr="00CD166E">
        <w:rPr>
          <w:rFonts w:ascii="Arial" w:hAnsi="Arial" w:cs="Arial"/>
          <w:b/>
          <w:caps w:val="0"/>
          <w:sz w:val="18"/>
          <w:szCs w:val="18"/>
        </w:rPr>
        <w:t xml:space="preserve">Personen mit einer Aufenthaltsgestattung </w:t>
      </w:r>
    </w:p>
    <w:p w14:paraId="20B7BB2D" w14:textId="77777777" w:rsidR="00BA38BA" w:rsidRPr="009547A3" w:rsidRDefault="00BA38BA" w:rsidP="009547A3">
      <w:pPr>
        <w:rPr>
          <w:rFonts w:ascii="Arial" w:hAnsi="Arial" w:cs="Arial"/>
          <w:sz w:val="18"/>
          <w:szCs w:val="18"/>
          <w:u w:val="single"/>
        </w:rPr>
      </w:pPr>
    </w:p>
    <w:p w14:paraId="5CDCD423" w14:textId="1B1EF765" w:rsidR="0033264D" w:rsidRPr="009547A3" w:rsidRDefault="0033264D" w:rsidP="009547A3">
      <w:pPr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b/>
          <w:sz w:val="18"/>
          <w:szCs w:val="18"/>
        </w:rPr>
        <w:t>Teilnahmeberechtigt am Landessprachprogramm</w:t>
      </w:r>
      <w:r w:rsidRPr="009547A3">
        <w:rPr>
          <w:rFonts w:ascii="Arial" w:hAnsi="Arial" w:cs="Arial"/>
          <w:sz w:val="18"/>
          <w:szCs w:val="18"/>
        </w:rPr>
        <w:t>, Maßnahmen nach Teil 3 Ziff. II Nr. 1 bis 4 sind:</w:t>
      </w:r>
    </w:p>
    <w:p w14:paraId="017E2E62" w14:textId="60C62943" w:rsidR="00794095" w:rsidRDefault="00794095" w:rsidP="009547A3">
      <w:pPr>
        <w:pStyle w:val="Listenabsatz"/>
        <w:numPr>
          <w:ilvl w:val="0"/>
          <w:numId w:val="1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94095">
        <w:rPr>
          <w:rFonts w:ascii="Arial" w:hAnsi="Arial" w:cs="Arial"/>
          <w:sz w:val="18"/>
          <w:szCs w:val="18"/>
        </w:rPr>
        <w:t xml:space="preserve">Flüchtlinge mit </w:t>
      </w:r>
      <w:r w:rsidRPr="00794095">
        <w:rPr>
          <w:rFonts w:ascii="Arial" w:hAnsi="Arial" w:cs="Arial"/>
          <w:b/>
          <w:sz w:val="18"/>
          <w:szCs w:val="18"/>
        </w:rPr>
        <w:t>Aufenthaltsgestattung</w:t>
      </w:r>
      <w:r w:rsidRPr="00794095">
        <w:rPr>
          <w:rFonts w:ascii="Arial" w:hAnsi="Arial" w:cs="Arial"/>
          <w:sz w:val="18"/>
          <w:szCs w:val="18"/>
        </w:rPr>
        <w:t xml:space="preserve"> haben Zugang zu den Landessprachkursen, sofern sie </w:t>
      </w:r>
      <w:r w:rsidRPr="00794095">
        <w:rPr>
          <w:rFonts w:ascii="Arial" w:hAnsi="Arial" w:cs="Arial"/>
          <w:b/>
          <w:sz w:val="18"/>
          <w:szCs w:val="18"/>
        </w:rPr>
        <w:t>nachweislich einen Platz im Integrationskurs,</w:t>
      </w:r>
      <w:r w:rsidRPr="00794095">
        <w:rPr>
          <w:rFonts w:ascii="Arial" w:hAnsi="Arial" w:cs="Arial"/>
          <w:sz w:val="18"/>
          <w:szCs w:val="18"/>
        </w:rPr>
        <w:t xml:space="preserve"> </w:t>
      </w:r>
      <w:r w:rsidRPr="00794095">
        <w:rPr>
          <w:rFonts w:ascii="Arial" w:hAnsi="Arial" w:cs="Arial"/>
          <w:b/>
          <w:sz w:val="18"/>
          <w:szCs w:val="18"/>
        </w:rPr>
        <w:t>innerhalb von 3 Monaten aufgrund fehlender Kapazitäten beim Bund nicht erhalten</w:t>
      </w:r>
      <w:r w:rsidRPr="00794095">
        <w:rPr>
          <w:rFonts w:ascii="Arial" w:hAnsi="Arial" w:cs="Arial"/>
          <w:sz w:val="18"/>
          <w:szCs w:val="18"/>
        </w:rPr>
        <w:t xml:space="preserve"> (Nachweis Ablehnung erforderlich)</w:t>
      </w:r>
    </w:p>
    <w:p w14:paraId="136908A1" w14:textId="77777777" w:rsidR="00CD166E" w:rsidRDefault="00CD166E" w:rsidP="009547A3">
      <w:pPr>
        <w:jc w:val="both"/>
        <w:rPr>
          <w:rFonts w:ascii="Arial" w:hAnsi="Arial" w:cs="Arial"/>
          <w:sz w:val="18"/>
          <w:szCs w:val="18"/>
        </w:rPr>
      </w:pPr>
    </w:p>
    <w:p w14:paraId="4273D1CF" w14:textId="3CE35D95" w:rsidR="009D14CE" w:rsidRPr="00CD166E" w:rsidRDefault="00F14887" w:rsidP="009547A3">
      <w:pPr>
        <w:pStyle w:val="berschrift2"/>
        <w:rPr>
          <w:rStyle w:val="Formatvorlage1Zchn"/>
          <w:rFonts w:ascii="Arial" w:hAnsi="Arial" w:cs="Arial"/>
          <w:caps/>
          <w:color w:val="auto"/>
          <w:sz w:val="18"/>
          <w:szCs w:val="18"/>
        </w:rPr>
      </w:pPr>
      <w:r w:rsidRPr="00CD166E">
        <w:rPr>
          <w:rFonts w:ascii="Arial" w:hAnsi="Arial" w:cs="Arial"/>
          <w:b/>
          <w:caps w:val="0"/>
          <w:sz w:val="18"/>
          <w:szCs w:val="18"/>
        </w:rPr>
        <w:t xml:space="preserve">2.2 </w:t>
      </w:r>
      <w:r w:rsidR="00CD166E">
        <w:rPr>
          <w:rFonts w:ascii="Arial" w:hAnsi="Arial" w:cs="Arial"/>
          <w:b/>
          <w:caps w:val="0"/>
          <w:sz w:val="18"/>
          <w:szCs w:val="18"/>
        </w:rPr>
        <w:t xml:space="preserve">Flüchtlinge mit Aufenthaltserlaubnis gemäß Kapitel 2 Abschnitt 5 </w:t>
      </w:r>
      <w:proofErr w:type="spellStart"/>
      <w:r w:rsidR="00CD166E">
        <w:rPr>
          <w:rFonts w:ascii="Arial" w:hAnsi="Arial" w:cs="Arial"/>
          <w:b/>
          <w:caps w:val="0"/>
          <w:sz w:val="18"/>
          <w:szCs w:val="18"/>
        </w:rPr>
        <w:t>AufenthG</w:t>
      </w:r>
      <w:proofErr w:type="spellEnd"/>
    </w:p>
    <w:p w14:paraId="61C34535" w14:textId="77777777" w:rsidR="00F14887" w:rsidRPr="009547A3" w:rsidRDefault="00F14887" w:rsidP="009547A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18"/>
          <w:szCs w:val="18"/>
        </w:rPr>
      </w:pPr>
    </w:p>
    <w:p w14:paraId="20586468" w14:textId="6EA3AE26" w:rsidR="00EF5227" w:rsidRPr="009547A3" w:rsidRDefault="00EF5227" w:rsidP="009547A3">
      <w:pPr>
        <w:autoSpaceDE w:val="0"/>
        <w:autoSpaceDN w:val="0"/>
        <w:adjustRightInd w:val="0"/>
        <w:outlineLvl w:val="1"/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b/>
          <w:sz w:val="18"/>
          <w:szCs w:val="18"/>
        </w:rPr>
        <w:t>Teilnahmeberechtigt am Landessprachprogramm</w:t>
      </w:r>
      <w:r w:rsidRPr="009547A3">
        <w:rPr>
          <w:rFonts w:ascii="Arial" w:hAnsi="Arial" w:cs="Arial"/>
          <w:sz w:val="18"/>
          <w:szCs w:val="18"/>
        </w:rPr>
        <w:t>, Maßnahmen nach Teil 3 Ziff. II Nr. 1 bis 4 sind:</w:t>
      </w:r>
    </w:p>
    <w:p w14:paraId="17662F4A" w14:textId="1DA83F56" w:rsidR="00EF5227" w:rsidRPr="009547A3" w:rsidRDefault="00EF5227" w:rsidP="009547A3">
      <w:pPr>
        <w:pStyle w:val="Listenabsatz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sz w:val="18"/>
          <w:szCs w:val="18"/>
        </w:rPr>
        <w:t xml:space="preserve">Flüchtlinge mit folgenden </w:t>
      </w:r>
      <w:r w:rsidRPr="009547A3">
        <w:rPr>
          <w:rFonts w:ascii="Arial" w:hAnsi="Arial" w:cs="Arial"/>
          <w:b/>
          <w:sz w:val="18"/>
          <w:szCs w:val="18"/>
        </w:rPr>
        <w:t>Aufenthaltserlaubnissen</w:t>
      </w:r>
      <w:r w:rsidRPr="009547A3">
        <w:rPr>
          <w:rFonts w:ascii="Arial" w:hAnsi="Arial" w:cs="Arial"/>
          <w:sz w:val="18"/>
          <w:szCs w:val="18"/>
        </w:rPr>
        <w:t xml:space="preserve"> haben Zugang zu den Landessprachkursen, sofern sie entsprechend § 44 Absatz 4 </w:t>
      </w:r>
      <w:proofErr w:type="spellStart"/>
      <w:r w:rsidRPr="009547A3">
        <w:rPr>
          <w:rFonts w:ascii="Arial" w:hAnsi="Arial" w:cs="Arial"/>
          <w:sz w:val="18"/>
          <w:szCs w:val="18"/>
        </w:rPr>
        <w:t>AufenthG</w:t>
      </w:r>
      <w:proofErr w:type="spellEnd"/>
      <w:r w:rsidRPr="009547A3">
        <w:rPr>
          <w:rFonts w:ascii="Arial" w:hAnsi="Arial" w:cs="Arial"/>
          <w:sz w:val="18"/>
          <w:szCs w:val="18"/>
        </w:rPr>
        <w:t xml:space="preserve"> </w:t>
      </w:r>
      <w:r w:rsidRPr="009547A3">
        <w:rPr>
          <w:rFonts w:ascii="Arial" w:hAnsi="Arial" w:cs="Arial"/>
          <w:b/>
          <w:sz w:val="18"/>
          <w:szCs w:val="18"/>
        </w:rPr>
        <w:t>nachweislich einen Platz im Integrationskurs</w:t>
      </w:r>
      <w:r w:rsidR="00794095">
        <w:rPr>
          <w:rFonts w:ascii="Arial" w:hAnsi="Arial" w:cs="Arial"/>
          <w:b/>
          <w:sz w:val="18"/>
          <w:szCs w:val="18"/>
        </w:rPr>
        <w:t xml:space="preserve"> innerhalb von 3 Monaten aufgrund fehlender Kapazitäten beim Bund</w:t>
      </w:r>
      <w:r w:rsidRPr="009547A3">
        <w:rPr>
          <w:rFonts w:ascii="Arial" w:hAnsi="Arial" w:cs="Arial"/>
          <w:b/>
          <w:sz w:val="18"/>
          <w:szCs w:val="18"/>
        </w:rPr>
        <w:t xml:space="preserve"> </w:t>
      </w:r>
      <w:r w:rsidRPr="009547A3">
        <w:rPr>
          <w:rFonts w:ascii="Arial" w:hAnsi="Arial" w:cs="Arial"/>
          <w:b/>
          <w:sz w:val="18"/>
          <w:szCs w:val="18"/>
          <w:u w:val="single"/>
        </w:rPr>
        <w:t>nicht</w:t>
      </w:r>
      <w:r w:rsidRPr="009547A3">
        <w:rPr>
          <w:rFonts w:ascii="Arial" w:hAnsi="Arial" w:cs="Arial"/>
          <w:b/>
          <w:sz w:val="18"/>
          <w:szCs w:val="18"/>
        </w:rPr>
        <w:t xml:space="preserve"> erhalten</w:t>
      </w:r>
      <w:r w:rsidRPr="009547A3">
        <w:rPr>
          <w:rFonts w:ascii="Arial" w:hAnsi="Arial" w:cs="Arial"/>
          <w:sz w:val="18"/>
          <w:szCs w:val="18"/>
        </w:rPr>
        <w:t xml:space="preserve"> (Nachweis Ablehnung erforderlich): </w:t>
      </w:r>
    </w:p>
    <w:p w14:paraId="4630DAF6" w14:textId="77777777" w:rsidR="00EF5227" w:rsidRPr="009547A3" w:rsidRDefault="00EF5227" w:rsidP="009547A3">
      <w:pPr>
        <w:pStyle w:val="Listenabsatz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sz w:val="18"/>
          <w:szCs w:val="18"/>
        </w:rPr>
        <w:t xml:space="preserve">§ 23 Absatz 1 </w:t>
      </w:r>
      <w:proofErr w:type="spellStart"/>
      <w:r w:rsidRPr="009547A3">
        <w:rPr>
          <w:rFonts w:ascii="Arial" w:hAnsi="Arial" w:cs="Arial"/>
          <w:sz w:val="18"/>
          <w:szCs w:val="18"/>
        </w:rPr>
        <w:t>AufenthG</w:t>
      </w:r>
      <w:proofErr w:type="spellEnd"/>
      <w:r w:rsidRPr="009547A3">
        <w:rPr>
          <w:rFonts w:ascii="Arial" w:hAnsi="Arial" w:cs="Arial"/>
          <w:sz w:val="18"/>
          <w:szCs w:val="18"/>
        </w:rPr>
        <w:t xml:space="preserve"> „Aufenthaltsgewährung durch die obersten Landesbehörden“</w:t>
      </w:r>
    </w:p>
    <w:p w14:paraId="5B4CE83B" w14:textId="77777777" w:rsidR="00EF5227" w:rsidRPr="009547A3" w:rsidRDefault="00EF5227" w:rsidP="009547A3">
      <w:pPr>
        <w:pStyle w:val="Listenabsatz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sz w:val="18"/>
          <w:szCs w:val="18"/>
        </w:rPr>
        <w:t xml:space="preserve">§ 23a </w:t>
      </w:r>
      <w:proofErr w:type="spellStart"/>
      <w:r w:rsidRPr="009547A3">
        <w:rPr>
          <w:rFonts w:ascii="Arial" w:hAnsi="Arial" w:cs="Arial"/>
          <w:sz w:val="18"/>
          <w:szCs w:val="18"/>
        </w:rPr>
        <w:t>AufenthG</w:t>
      </w:r>
      <w:proofErr w:type="spellEnd"/>
      <w:r w:rsidRPr="009547A3">
        <w:rPr>
          <w:rFonts w:ascii="Arial" w:hAnsi="Arial" w:cs="Arial"/>
          <w:sz w:val="18"/>
          <w:szCs w:val="18"/>
        </w:rPr>
        <w:t xml:space="preserve"> „Aufenthaltsgewährung in Härtefällen“ (Aufenthaltserlaubnisse, die auf Ersuchen einer Härtefallkommission erteilt werden)</w:t>
      </w:r>
    </w:p>
    <w:p w14:paraId="3A92A66D" w14:textId="77777777" w:rsidR="00EF5227" w:rsidRDefault="00EF5227" w:rsidP="009547A3">
      <w:pPr>
        <w:pStyle w:val="Listenabsatz"/>
        <w:spacing w:after="0" w:line="240" w:lineRule="auto"/>
        <w:ind w:left="1440"/>
        <w:jc w:val="both"/>
        <w:rPr>
          <w:rFonts w:ascii="Arial" w:hAnsi="Arial" w:cs="Arial"/>
          <w:sz w:val="18"/>
          <w:szCs w:val="18"/>
        </w:rPr>
      </w:pPr>
    </w:p>
    <w:p w14:paraId="5A929404" w14:textId="77777777" w:rsidR="00794095" w:rsidRPr="009547A3" w:rsidRDefault="00794095" w:rsidP="009547A3">
      <w:pPr>
        <w:pStyle w:val="Listenabsatz"/>
        <w:spacing w:after="0" w:line="240" w:lineRule="auto"/>
        <w:ind w:left="1440"/>
        <w:jc w:val="both"/>
        <w:rPr>
          <w:rFonts w:ascii="Arial" w:hAnsi="Arial" w:cs="Arial"/>
          <w:sz w:val="18"/>
          <w:szCs w:val="18"/>
        </w:rPr>
      </w:pPr>
    </w:p>
    <w:p w14:paraId="21E14BA7" w14:textId="2D36D859" w:rsidR="00755D2A" w:rsidRPr="009547A3" w:rsidRDefault="00FD14D3" w:rsidP="009547A3">
      <w:pPr>
        <w:pStyle w:val="berschrift2"/>
        <w:rPr>
          <w:rFonts w:ascii="Arial" w:hAnsi="Arial" w:cs="Arial"/>
          <w:b/>
          <w:sz w:val="18"/>
          <w:szCs w:val="18"/>
        </w:rPr>
      </w:pPr>
      <w:r w:rsidRPr="009547A3">
        <w:rPr>
          <w:rFonts w:ascii="Arial" w:hAnsi="Arial" w:cs="Arial"/>
          <w:b/>
          <w:sz w:val="18"/>
          <w:szCs w:val="18"/>
        </w:rPr>
        <w:t>2.3</w:t>
      </w:r>
      <w:r w:rsidR="00755D2A" w:rsidRPr="009547A3">
        <w:rPr>
          <w:rFonts w:ascii="Arial" w:hAnsi="Arial" w:cs="Arial"/>
          <w:b/>
          <w:sz w:val="18"/>
          <w:szCs w:val="18"/>
        </w:rPr>
        <w:t xml:space="preserve"> </w:t>
      </w:r>
      <w:r w:rsidRPr="00CD166E">
        <w:rPr>
          <w:rFonts w:ascii="Arial" w:hAnsi="Arial" w:cs="Arial"/>
          <w:b/>
          <w:caps w:val="0"/>
          <w:sz w:val="18"/>
          <w:szCs w:val="18"/>
        </w:rPr>
        <w:t>Geduldete Personen mit mindestens nachrangigem Arbeitsmarktzugang</w:t>
      </w:r>
    </w:p>
    <w:p w14:paraId="44454C1F" w14:textId="77777777" w:rsidR="00794095" w:rsidRDefault="00794095" w:rsidP="009547A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5E038DB9" w14:textId="77777777" w:rsidR="00FD14D3" w:rsidRPr="009547A3" w:rsidRDefault="00FD14D3" w:rsidP="009547A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b/>
          <w:sz w:val="18"/>
          <w:szCs w:val="18"/>
        </w:rPr>
        <w:t>Teilnahmeberechtigt am Landessprachprogramm</w:t>
      </w:r>
      <w:r w:rsidRPr="009547A3">
        <w:rPr>
          <w:rFonts w:ascii="Arial" w:hAnsi="Arial" w:cs="Arial"/>
          <w:sz w:val="18"/>
          <w:szCs w:val="18"/>
        </w:rPr>
        <w:t>, Maßnahmen nach Teil 3 Ziff. II Nr. 1 bis 4 sind:</w:t>
      </w:r>
    </w:p>
    <w:p w14:paraId="7F9F8082" w14:textId="77777777" w:rsidR="00794095" w:rsidRDefault="00FD14D3" w:rsidP="009547A3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sz w:val="18"/>
          <w:szCs w:val="18"/>
        </w:rPr>
        <w:t xml:space="preserve">Personen mit einer </w:t>
      </w:r>
      <w:r w:rsidRPr="009547A3">
        <w:rPr>
          <w:rFonts w:ascii="Arial" w:hAnsi="Arial" w:cs="Arial"/>
          <w:b/>
          <w:sz w:val="18"/>
          <w:szCs w:val="18"/>
        </w:rPr>
        <w:t>Duldung</w:t>
      </w:r>
      <w:r w:rsidRPr="009547A3">
        <w:rPr>
          <w:rFonts w:ascii="Arial" w:hAnsi="Arial" w:cs="Arial"/>
          <w:sz w:val="18"/>
          <w:szCs w:val="18"/>
        </w:rPr>
        <w:t xml:space="preserve">, </w:t>
      </w:r>
      <w:r w:rsidR="00794095">
        <w:rPr>
          <w:rFonts w:ascii="Arial" w:hAnsi="Arial" w:cs="Arial"/>
          <w:sz w:val="18"/>
          <w:szCs w:val="18"/>
        </w:rPr>
        <w:t xml:space="preserve">die keinem Arbeitsverbot unterliegen und gemäß § 44 Absatz 4 </w:t>
      </w:r>
      <w:proofErr w:type="spellStart"/>
      <w:r w:rsidR="00794095">
        <w:rPr>
          <w:rFonts w:ascii="Arial" w:hAnsi="Arial" w:cs="Arial"/>
          <w:sz w:val="18"/>
          <w:szCs w:val="18"/>
        </w:rPr>
        <w:t>AufenthG</w:t>
      </w:r>
      <w:proofErr w:type="spellEnd"/>
      <w:r w:rsidR="00794095">
        <w:rPr>
          <w:rFonts w:ascii="Arial" w:hAnsi="Arial" w:cs="Arial"/>
          <w:sz w:val="18"/>
          <w:szCs w:val="18"/>
        </w:rPr>
        <w:t xml:space="preserve"> keinen Integrationskurszugang haben </w:t>
      </w:r>
    </w:p>
    <w:p w14:paraId="6A7B3D5C" w14:textId="77777777" w:rsidR="00474D59" w:rsidRDefault="00474D59" w:rsidP="00474D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5866B23" w14:textId="77777777" w:rsidR="00474D59" w:rsidRDefault="00474D59" w:rsidP="00474D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956BA69" w14:textId="77777777" w:rsidR="00474D59" w:rsidRDefault="00474D59" w:rsidP="00474D59">
      <w:pPr>
        <w:rPr>
          <w:rFonts w:ascii="Arial" w:hAnsi="Arial" w:cs="Arial"/>
          <w:sz w:val="18"/>
          <w:szCs w:val="18"/>
        </w:rPr>
      </w:pPr>
    </w:p>
    <w:p w14:paraId="5F3A0092" w14:textId="77777777" w:rsidR="00474D59" w:rsidRDefault="00474D59" w:rsidP="00474D59">
      <w:pPr>
        <w:rPr>
          <w:rFonts w:ascii="Arial" w:hAnsi="Arial" w:cs="Arial"/>
          <w:sz w:val="18"/>
          <w:szCs w:val="18"/>
        </w:rPr>
      </w:pPr>
    </w:p>
    <w:p w14:paraId="42928074" w14:textId="77777777" w:rsidR="00474D59" w:rsidRPr="00474D59" w:rsidRDefault="00474D59" w:rsidP="00474D5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74D59">
        <w:rPr>
          <w:rFonts w:ascii="Arial" w:hAnsi="Arial" w:cs="Arial"/>
          <w:sz w:val="18"/>
          <w:szCs w:val="18"/>
        </w:rPr>
        <w:t xml:space="preserve">Eine Erweiterung der benannten Zielgruppen ist derzeit nicht angedacht. </w:t>
      </w:r>
    </w:p>
    <w:p w14:paraId="70C90EEE" w14:textId="77777777" w:rsidR="00474D59" w:rsidRPr="00474D59" w:rsidRDefault="00474D59" w:rsidP="00474D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5E9DB62" w14:textId="77777777" w:rsidR="009547A3" w:rsidRDefault="00FD14D3" w:rsidP="009547A3">
      <w:pPr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sz w:val="18"/>
          <w:szCs w:val="18"/>
        </w:rPr>
        <w:t>Bezüglich der Teilnahmeberechtigung an Sprachkursen für spezielle Zielgruppen gemäß Förderbekanntmachung nach Teil 3 Ziff. II letzter Absatz können Ausnahmen von den oben genannten Zulassungsvoraussetzungen zugelassen werden. Für diese Zielgruppen gelten grundsätzlich die in der jeweiligen Förderbekanntmachung genannten Fördervoraussetzungen.</w:t>
      </w:r>
    </w:p>
    <w:p w14:paraId="1C73CA71" w14:textId="77777777" w:rsidR="004D71E5" w:rsidRDefault="004D71E5" w:rsidP="009547A3">
      <w:pPr>
        <w:rPr>
          <w:rFonts w:ascii="Arial" w:hAnsi="Arial" w:cs="Arial"/>
          <w:sz w:val="18"/>
          <w:szCs w:val="18"/>
        </w:rPr>
      </w:pPr>
    </w:p>
    <w:p w14:paraId="6C45B187" w14:textId="101A366A" w:rsidR="00065599" w:rsidRPr="009547A3" w:rsidRDefault="00065599" w:rsidP="009547A3">
      <w:pPr>
        <w:rPr>
          <w:rFonts w:ascii="Arial" w:hAnsi="Arial" w:cs="Arial"/>
          <w:sz w:val="18"/>
          <w:szCs w:val="18"/>
        </w:rPr>
      </w:pPr>
      <w:r w:rsidRPr="009547A3">
        <w:rPr>
          <w:rFonts w:ascii="Arial" w:hAnsi="Arial" w:cs="Arial"/>
          <w:sz w:val="18"/>
          <w:szCs w:val="18"/>
        </w:rPr>
        <w:t>Weitere Informationen und Hinweise sowie alle Vordrucke sind a</w:t>
      </w:r>
      <w:r w:rsidR="009547A3">
        <w:rPr>
          <w:rFonts w:ascii="Arial" w:hAnsi="Arial" w:cs="Arial"/>
          <w:sz w:val="18"/>
          <w:szCs w:val="18"/>
        </w:rPr>
        <w:t>uf der Programmseite der SAB un</w:t>
      </w:r>
      <w:r w:rsidRPr="009547A3">
        <w:rPr>
          <w:rFonts w:ascii="Arial" w:hAnsi="Arial" w:cs="Arial"/>
          <w:sz w:val="18"/>
          <w:szCs w:val="18"/>
        </w:rPr>
        <w:t xml:space="preserve">ter </w:t>
      </w:r>
      <w:hyperlink r:id="rId8" w:history="1">
        <w:r w:rsidRPr="009547A3">
          <w:rPr>
            <w:rStyle w:val="Hyperlink"/>
            <w:rFonts w:ascii="Arial" w:hAnsi="Arial" w:cs="Arial"/>
            <w:b/>
            <w:color w:val="auto"/>
            <w:sz w:val="18"/>
            <w:szCs w:val="18"/>
          </w:rPr>
          <w:t>www.sab.sachsen.de</w:t>
        </w:r>
      </w:hyperlink>
      <w:r w:rsidRPr="009547A3">
        <w:rPr>
          <w:rFonts w:ascii="Arial" w:hAnsi="Arial" w:cs="Arial"/>
          <w:b/>
          <w:sz w:val="18"/>
          <w:szCs w:val="18"/>
        </w:rPr>
        <w:t xml:space="preserve"> </w:t>
      </w:r>
      <w:r w:rsidRPr="009547A3">
        <w:rPr>
          <w:rFonts w:ascii="Arial" w:hAnsi="Arial" w:cs="Arial"/>
          <w:sz w:val="18"/>
          <w:szCs w:val="18"/>
        </w:rPr>
        <w:t>verfügbar.</w:t>
      </w:r>
    </w:p>
    <w:sectPr w:rsidR="00065599" w:rsidRPr="009547A3" w:rsidSect="005D20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361" w:header="720" w:footer="720" w:gutter="0"/>
      <w:cols w:num="2" w:space="71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89413" w14:textId="77777777" w:rsidR="00652631" w:rsidRDefault="00652631" w:rsidP="00D93836">
      <w:pPr>
        <w:spacing w:after="0" w:line="240" w:lineRule="auto"/>
      </w:pPr>
      <w:r>
        <w:separator/>
      </w:r>
    </w:p>
  </w:endnote>
  <w:endnote w:type="continuationSeparator" w:id="0">
    <w:p w14:paraId="23387228" w14:textId="77777777" w:rsidR="00652631" w:rsidRDefault="00652631" w:rsidP="00D9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303486"/>
      <w:docPartObj>
        <w:docPartGallery w:val="Page Numbers (Bottom of Page)"/>
        <w:docPartUnique/>
      </w:docPartObj>
    </w:sdtPr>
    <w:sdtEndPr/>
    <w:sdtContent>
      <w:p w14:paraId="3E35D751" w14:textId="77777777" w:rsidR="00755D2A" w:rsidRDefault="00755D2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95">
          <w:rPr>
            <w:noProof/>
          </w:rPr>
          <w:t>2</w:t>
        </w:r>
        <w:r>
          <w:fldChar w:fldCharType="end"/>
        </w:r>
      </w:p>
    </w:sdtContent>
  </w:sdt>
  <w:p w14:paraId="329226F4" w14:textId="77777777" w:rsidR="00755D2A" w:rsidRDefault="00755D2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4763689"/>
      <w:docPartObj>
        <w:docPartGallery w:val="Page Numbers (Bottom of Page)"/>
        <w:docPartUnique/>
      </w:docPartObj>
    </w:sdtPr>
    <w:sdtEndPr/>
    <w:sdtContent>
      <w:p w14:paraId="0458F4EE" w14:textId="49C03A8D" w:rsidR="00CA6CA0" w:rsidRDefault="00CA6CA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D59">
          <w:rPr>
            <w:noProof/>
          </w:rPr>
          <w:t>1</w:t>
        </w:r>
        <w:r>
          <w:fldChar w:fldCharType="end"/>
        </w:r>
      </w:p>
    </w:sdtContent>
  </w:sdt>
  <w:p w14:paraId="6832EA72" w14:textId="77777777" w:rsidR="00CA6CA0" w:rsidRDefault="00CA6CA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1A8D2" w14:textId="77777777" w:rsidR="00652631" w:rsidRDefault="00652631" w:rsidP="00D93836">
      <w:pPr>
        <w:spacing w:after="0" w:line="240" w:lineRule="auto"/>
      </w:pPr>
      <w:r>
        <w:separator/>
      </w:r>
    </w:p>
  </w:footnote>
  <w:footnote w:type="continuationSeparator" w:id="0">
    <w:p w14:paraId="2C56186F" w14:textId="77777777" w:rsidR="00652631" w:rsidRDefault="00652631" w:rsidP="00D9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52125" w14:textId="77777777" w:rsidR="004E3B1F" w:rsidRDefault="004E3B1F">
    <w:pPr>
      <w:pStyle w:val="Kopfzeile"/>
    </w:pPr>
    <w:r>
      <w:tab/>
    </w:r>
    <w:r>
      <w:tab/>
    </w:r>
    <w:r>
      <w:tab/>
    </w:r>
    <w:r>
      <w:tab/>
    </w:r>
    <w:r>
      <w:tab/>
    </w:r>
  </w:p>
  <w:p w14:paraId="5D955085" w14:textId="77777777" w:rsidR="00D93836" w:rsidRDefault="00D9383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8E0D6" w14:textId="77777777" w:rsidR="008821EA" w:rsidRDefault="008821EA" w:rsidP="008821EA">
    <w:pPr>
      <w:pStyle w:val="Kopfzeile"/>
      <w:jc w:val="right"/>
    </w:pPr>
    <w:r w:rsidRPr="008821EA">
      <w:rPr>
        <w:noProof/>
      </w:rPr>
      <w:drawing>
        <wp:inline distT="0" distB="0" distL="0" distR="0" wp14:anchorId="53295790" wp14:editId="74111B0E">
          <wp:extent cx="1351416" cy="650369"/>
          <wp:effectExtent l="0" t="0" r="1270" b="0"/>
          <wp:docPr id="1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416" cy="65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763CAC" w14:textId="77777777" w:rsidR="008821EA" w:rsidRDefault="008821EA">
    <w:pPr>
      <w:pStyle w:val="Kopfzeile"/>
    </w:pPr>
  </w:p>
  <w:p w14:paraId="4F025E89" w14:textId="77777777" w:rsidR="00953677" w:rsidRDefault="00953677">
    <w:pPr>
      <w:pStyle w:val="Kopfzeile"/>
    </w:pPr>
  </w:p>
  <w:p w14:paraId="28F1959F" w14:textId="77777777" w:rsidR="00953677" w:rsidRDefault="0095367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3731"/>
    <w:multiLevelType w:val="hybridMultilevel"/>
    <w:tmpl w:val="19C8792E"/>
    <w:lvl w:ilvl="0" w:tplc="0407000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5" w:hanging="360"/>
      </w:pPr>
    </w:lvl>
    <w:lvl w:ilvl="2" w:tplc="0407001B" w:tentative="1">
      <w:start w:val="1"/>
      <w:numFmt w:val="lowerRoman"/>
      <w:lvlText w:val="%3."/>
      <w:lvlJc w:val="right"/>
      <w:pPr>
        <w:ind w:left="1785" w:hanging="180"/>
      </w:pPr>
    </w:lvl>
    <w:lvl w:ilvl="3" w:tplc="0407000F" w:tentative="1">
      <w:start w:val="1"/>
      <w:numFmt w:val="decimal"/>
      <w:lvlText w:val="%4."/>
      <w:lvlJc w:val="left"/>
      <w:pPr>
        <w:ind w:left="2505" w:hanging="360"/>
      </w:pPr>
    </w:lvl>
    <w:lvl w:ilvl="4" w:tplc="04070019" w:tentative="1">
      <w:start w:val="1"/>
      <w:numFmt w:val="lowerLetter"/>
      <w:lvlText w:val="%5."/>
      <w:lvlJc w:val="left"/>
      <w:pPr>
        <w:ind w:left="3225" w:hanging="360"/>
      </w:pPr>
    </w:lvl>
    <w:lvl w:ilvl="5" w:tplc="0407001B" w:tentative="1">
      <w:start w:val="1"/>
      <w:numFmt w:val="lowerRoman"/>
      <w:lvlText w:val="%6."/>
      <w:lvlJc w:val="right"/>
      <w:pPr>
        <w:ind w:left="3945" w:hanging="180"/>
      </w:pPr>
    </w:lvl>
    <w:lvl w:ilvl="6" w:tplc="0407000F" w:tentative="1">
      <w:start w:val="1"/>
      <w:numFmt w:val="decimal"/>
      <w:lvlText w:val="%7."/>
      <w:lvlJc w:val="left"/>
      <w:pPr>
        <w:ind w:left="4665" w:hanging="360"/>
      </w:pPr>
    </w:lvl>
    <w:lvl w:ilvl="7" w:tplc="04070019" w:tentative="1">
      <w:start w:val="1"/>
      <w:numFmt w:val="lowerLetter"/>
      <w:lvlText w:val="%8."/>
      <w:lvlJc w:val="left"/>
      <w:pPr>
        <w:ind w:left="5385" w:hanging="360"/>
      </w:pPr>
    </w:lvl>
    <w:lvl w:ilvl="8" w:tplc="0407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0456AD6"/>
    <w:multiLevelType w:val="hybridMultilevel"/>
    <w:tmpl w:val="C0727422"/>
    <w:lvl w:ilvl="0" w:tplc="B6B488E2">
      <w:start w:val="1"/>
      <w:numFmt w:val="bullet"/>
      <w:lvlText w:val="–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1A50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0224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16A4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0436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C0CE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5AA1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5CFE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F674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72833"/>
    <w:multiLevelType w:val="hybridMultilevel"/>
    <w:tmpl w:val="A8D69104"/>
    <w:lvl w:ilvl="0" w:tplc="B058B1BA">
      <w:start w:val="1"/>
      <w:numFmt w:val="bullet"/>
      <w:lvlText w:val="–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CE4E1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6E9A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F611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78B7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A2B8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CC3A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C81C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805F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63E3E"/>
    <w:multiLevelType w:val="hybridMultilevel"/>
    <w:tmpl w:val="11A43F54"/>
    <w:lvl w:ilvl="0" w:tplc="8C10AB6E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23CA"/>
    <w:multiLevelType w:val="hybridMultilevel"/>
    <w:tmpl w:val="80360C30"/>
    <w:lvl w:ilvl="0" w:tplc="E1C871EC">
      <w:start w:val="1"/>
      <w:numFmt w:val="bullet"/>
      <w:lvlText w:val="–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06FF4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04B3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70F2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5CFA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1C21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7632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3639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A663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F02B45"/>
    <w:multiLevelType w:val="hybridMultilevel"/>
    <w:tmpl w:val="8D56C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86311"/>
    <w:multiLevelType w:val="hybridMultilevel"/>
    <w:tmpl w:val="8B4692AE"/>
    <w:lvl w:ilvl="0" w:tplc="9710BB24">
      <w:start w:val="1"/>
      <w:numFmt w:val="bullet"/>
      <w:lvlText w:val="–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A2933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CA65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329F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5ABF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E0577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C82C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E2DC4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A2AFA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226C81"/>
    <w:multiLevelType w:val="hybridMultilevel"/>
    <w:tmpl w:val="E2709488"/>
    <w:lvl w:ilvl="0" w:tplc="8CB0DC6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5" w:hanging="360"/>
      </w:pPr>
    </w:lvl>
    <w:lvl w:ilvl="2" w:tplc="0407001B" w:tentative="1">
      <w:start w:val="1"/>
      <w:numFmt w:val="lowerRoman"/>
      <w:lvlText w:val="%3."/>
      <w:lvlJc w:val="right"/>
      <w:pPr>
        <w:ind w:left="1785" w:hanging="180"/>
      </w:pPr>
    </w:lvl>
    <w:lvl w:ilvl="3" w:tplc="0407000F" w:tentative="1">
      <w:start w:val="1"/>
      <w:numFmt w:val="decimal"/>
      <w:lvlText w:val="%4."/>
      <w:lvlJc w:val="left"/>
      <w:pPr>
        <w:ind w:left="2505" w:hanging="360"/>
      </w:pPr>
    </w:lvl>
    <w:lvl w:ilvl="4" w:tplc="04070019" w:tentative="1">
      <w:start w:val="1"/>
      <w:numFmt w:val="lowerLetter"/>
      <w:lvlText w:val="%5."/>
      <w:lvlJc w:val="left"/>
      <w:pPr>
        <w:ind w:left="3225" w:hanging="360"/>
      </w:pPr>
    </w:lvl>
    <w:lvl w:ilvl="5" w:tplc="0407001B" w:tentative="1">
      <w:start w:val="1"/>
      <w:numFmt w:val="lowerRoman"/>
      <w:lvlText w:val="%6."/>
      <w:lvlJc w:val="right"/>
      <w:pPr>
        <w:ind w:left="3945" w:hanging="180"/>
      </w:pPr>
    </w:lvl>
    <w:lvl w:ilvl="6" w:tplc="0407000F" w:tentative="1">
      <w:start w:val="1"/>
      <w:numFmt w:val="decimal"/>
      <w:lvlText w:val="%7."/>
      <w:lvlJc w:val="left"/>
      <w:pPr>
        <w:ind w:left="4665" w:hanging="360"/>
      </w:pPr>
    </w:lvl>
    <w:lvl w:ilvl="7" w:tplc="04070019" w:tentative="1">
      <w:start w:val="1"/>
      <w:numFmt w:val="lowerLetter"/>
      <w:lvlText w:val="%8."/>
      <w:lvlJc w:val="left"/>
      <w:pPr>
        <w:ind w:left="5385" w:hanging="360"/>
      </w:pPr>
    </w:lvl>
    <w:lvl w:ilvl="8" w:tplc="0407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2D222F66"/>
    <w:multiLevelType w:val="hybridMultilevel"/>
    <w:tmpl w:val="2DF6C1C0"/>
    <w:lvl w:ilvl="0" w:tplc="57F4B664">
      <w:start w:val="1"/>
      <w:numFmt w:val="bullet"/>
      <w:lvlText w:val="–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362A62">
      <w:start w:val="1"/>
      <w:numFmt w:val="bullet"/>
      <w:lvlText w:val="o"/>
      <w:lvlJc w:val="left"/>
      <w:pPr>
        <w:ind w:left="12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96A29A">
      <w:start w:val="1"/>
      <w:numFmt w:val="bullet"/>
      <w:lvlText w:val="▪"/>
      <w:lvlJc w:val="left"/>
      <w:pPr>
        <w:ind w:left="19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14AE54">
      <w:start w:val="1"/>
      <w:numFmt w:val="bullet"/>
      <w:lvlText w:val="•"/>
      <w:lvlJc w:val="left"/>
      <w:pPr>
        <w:ind w:left="267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82028C">
      <w:start w:val="1"/>
      <w:numFmt w:val="bullet"/>
      <w:lvlText w:val="o"/>
      <w:lvlJc w:val="left"/>
      <w:pPr>
        <w:ind w:left="33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2A9F0C">
      <w:start w:val="1"/>
      <w:numFmt w:val="bullet"/>
      <w:lvlText w:val="▪"/>
      <w:lvlJc w:val="left"/>
      <w:pPr>
        <w:ind w:left="411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46E4D4">
      <w:start w:val="1"/>
      <w:numFmt w:val="bullet"/>
      <w:lvlText w:val="•"/>
      <w:lvlJc w:val="left"/>
      <w:pPr>
        <w:ind w:left="48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B4853E">
      <w:start w:val="1"/>
      <w:numFmt w:val="bullet"/>
      <w:lvlText w:val="o"/>
      <w:lvlJc w:val="left"/>
      <w:pPr>
        <w:ind w:left="55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4C01A6">
      <w:start w:val="1"/>
      <w:numFmt w:val="bullet"/>
      <w:lvlText w:val="▪"/>
      <w:lvlJc w:val="left"/>
      <w:pPr>
        <w:ind w:left="627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5B573B"/>
    <w:multiLevelType w:val="hybridMultilevel"/>
    <w:tmpl w:val="27286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E7454"/>
    <w:multiLevelType w:val="hybridMultilevel"/>
    <w:tmpl w:val="2B3C1556"/>
    <w:lvl w:ilvl="0" w:tplc="0504CC30">
      <w:start w:val="1"/>
      <w:numFmt w:val="bullet"/>
      <w:lvlText w:val="–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6C4A12">
      <w:start w:val="1"/>
      <w:numFmt w:val="bullet"/>
      <w:lvlText w:val="o"/>
      <w:lvlJc w:val="left"/>
      <w:pPr>
        <w:ind w:left="120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0CF172">
      <w:start w:val="1"/>
      <w:numFmt w:val="bullet"/>
      <w:lvlText w:val="▪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24F23C">
      <w:start w:val="1"/>
      <w:numFmt w:val="bullet"/>
      <w:lvlText w:val="•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A2C10C">
      <w:start w:val="1"/>
      <w:numFmt w:val="bullet"/>
      <w:lvlText w:val="o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10FD36">
      <w:start w:val="1"/>
      <w:numFmt w:val="bullet"/>
      <w:lvlText w:val="▪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FABC2A">
      <w:start w:val="1"/>
      <w:numFmt w:val="bullet"/>
      <w:lvlText w:val="•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707290">
      <w:start w:val="1"/>
      <w:numFmt w:val="bullet"/>
      <w:lvlText w:val="o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8E213E">
      <w:start w:val="1"/>
      <w:numFmt w:val="bullet"/>
      <w:lvlText w:val="▪"/>
      <w:lvlJc w:val="left"/>
      <w:pPr>
        <w:ind w:left="624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203A3"/>
    <w:multiLevelType w:val="hybridMultilevel"/>
    <w:tmpl w:val="3E7EB5C2"/>
    <w:lvl w:ilvl="0" w:tplc="6A02526A">
      <w:start w:val="13"/>
      <w:numFmt w:val="bullet"/>
      <w:lvlText w:val="-"/>
      <w:lvlJc w:val="left"/>
      <w:pPr>
        <w:ind w:left="720" w:hanging="360"/>
      </w:pPr>
      <w:rPr>
        <w:rFonts w:ascii="DejaVuSans" w:eastAsiaTheme="minorEastAsia" w:hAnsi="DejaVuSans" w:cs="DejaVu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E4760"/>
    <w:multiLevelType w:val="hybridMultilevel"/>
    <w:tmpl w:val="B0EAB6CA"/>
    <w:lvl w:ilvl="0" w:tplc="7A9C59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71629F7"/>
    <w:multiLevelType w:val="hybridMultilevel"/>
    <w:tmpl w:val="603E9DD2"/>
    <w:lvl w:ilvl="0" w:tplc="E05A6112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562FD"/>
    <w:multiLevelType w:val="hybridMultilevel"/>
    <w:tmpl w:val="951CFFB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A6A6FCE"/>
    <w:multiLevelType w:val="hybridMultilevel"/>
    <w:tmpl w:val="01C4F852"/>
    <w:lvl w:ilvl="0" w:tplc="0407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62FF0DEB"/>
    <w:multiLevelType w:val="hybridMultilevel"/>
    <w:tmpl w:val="2E1AF380"/>
    <w:lvl w:ilvl="0" w:tplc="19C2A728">
      <w:start w:val="1"/>
      <w:numFmt w:val="bullet"/>
      <w:lvlText w:val="–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20B5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FA00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0A9F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32F69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2EF3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A6BE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28945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7C5B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576CEE"/>
    <w:multiLevelType w:val="hybridMultilevel"/>
    <w:tmpl w:val="759448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D1668"/>
    <w:multiLevelType w:val="hybridMultilevel"/>
    <w:tmpl w:val="22B27C3E"/>
    <w:lvl w:ilvl="0" w:tplc="B30C6D5E">
      <w:start w:val="12"/>
      <w:numFmt w:val="bullet"/>
      <w:lvlText w:val="-"/>
      <w:lvlJc w:val="left"/>
      <w:pPr>
        <w:ind w:left="720" w:hanging="360"/>
      </w:pPr>
      <w:rPr>
        <w:rFonts w:ascii="DejaVuSans" w:eastAsiaTheme="minorEastAsia" w:hAnsi="DejaVuSans" w:cs="DejaVuSans" w:hint="default"/>
        <w:sz w:val="1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F64B2"/>
    <w:multiLevelType w:val="hybridMultilevel"/>
    <w:tmpl w:val="A95E2D5E"/>
    <w:lvl w:ilvl="0" w:tplc="EAAC87CA">
      <w:start w:val="1"/>
      <w:numFmt w:val="decimal"/>
      <w:lvlText w:val="%1)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7CFB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70D8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B6E1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7460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12E4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5EB8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B20C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6669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19"/>
  </w:num>
  <w:num w:numId="6">
    <w:abstractNumId w:val="8"/>
  </w:num>
  <w:num w:numId="7">
    <w:abstractNumId w:val="10"/>
  </w:num>
  <w:num w:numId="8">
    <w:abstractNumId w:val="16"/>
  </w:num>
  <w:num w:numId="9">
    <w:abstractNumId w:val="7"/>
  </w:num>
  <w:num w:numId="10">
    <w:abstractNumId w:val="0"/>
  </w:num>
  <w:num w:numId="11">
    <w:abstractNumId w:val="12"/>
  </w:num>
  <w:num w:numId="12">
    <w:abstractNumId w:val="15"/>
  </w:num>
  <w:num w:numId="13">
    <w:abstractNumId w:val="17"/>
  </w:num>
  <w:num w:numId="14">
    <w:abstractNumId w:val="13"/>
  </w:num>
  <w:num w:numId="15">
    <w:abstractNumId w:val="11"/>
  </w:num>
  <w:num w:numId="16">
    <w:abstractNumId w:val="18"/>
  </w:num>
  <w:num w:numId="17">
    <w:abstractNumId w:val="5"/>
  </w:num>
  <w:num w:numId="18">
    <w:abstractNumId w:val="9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16"/>
    <w:rsid w:val="00011701"/>
    <w:rsid w:val="000327B3"/>
    <w:rsid w:val="00065599"/>
    <w:rsid w:val="000836FC"/>
    <w:rsid w:val="00091722"/>
    <w:rsid w:val="000A188A"/>
    <w:rsid w:val="000A348C"/>
    <w:rsid w:val="000B69FE"/>
    <w:rsid w:val="000B725D"/>
    <w:rsid w:val="000C16AE"/>
    <w:rsid w:val="000C7EF2"/>
    <w:rsid w:val="000D6329"/>
    <w:rsid w:val="000F3A15"/>
    <w:rsid w:val="00112127"/>
    <w:rsid w:val="0013791C"/>
    <w:rsid w:val="00145539"/>
    <w:rsid w:val="00146ADE"/>
    <w:rsid w:val="00155982"/>
    <w:rsid w:val="0016469E"/>
    <w:rsid w:val="00165B32"/>
    <w:rsid w:val="0016732A"/>
    <w:rsid w:val="001809A3"/>
    <w:rsid w:val="00184784"/>
    <w:rsid w:val="00184D47"/>
    <w:rsid w:val="001A5208"/>
    <w:rsid w:val="001A680B"/>
    <w:rsid w:val="001D059D"/>
    <w:rsid w:val="001D2482"/>
    <w:rsid w:val="001E159B"/>
    <w:rsid w:val="001E2271"/>
    <w:rsid w:val="001E7D22"/>
    <w:rsid w:val="001F389A"/>
    <w:rsid w:val="002032A9"/>
    <w:rsid w:val="00211BDE"/>
    <w:rsid w:val="002124A8"/>
    <w:rsid w:val="0021517C"/>
    <w:rsid w:val="0022044A"/>
    <w:rsid w:val="00234FC0"/>
    <w:rsid w:val="00253324"/>
    <w:rsid w:val="00254425"/>
    <w:rsid w:val="002550C5"/>
    <w:rsid w:val="00255102"/>
    <w:rsid w:val="00271473"/>
    <w:rsid w:val="002723CE"/>
    <w:rsid w:val="002D1166"/>
    <w:rsid w:val="002D7A22"/>
    <w:rsid w:val="002E0A74"/>
    <w:rsid w:val="002E2C07"/>
    <w:rsid w:val="003016F0"/>
    <w:rsid w:val="003057E1"/>
    <w:rsid w:val="00312732"/>
    <w:rsid w:val="00327236"/>
    <w:rsid w:val="0033264D"/>
    <w:rsid w:val="00372CBA"/>
    <w:rsid w:val="00376C84"/>
    <w:rsid w:val="00390DFD"/>
    <w:rsid w:val="00392DE8"/>
    <w:rsid w:val="00395EDC"/>
    <w:rsid w:val="003A3B64"/>
    <w:rsid w:val="003B395F"/>
    <w:rsid w:val="003B7D83"/>
    <w:rsid w:val="003D3CFF"/>
    <w:rsid w:val="003F3401"/>
    <w:rsid w:val="003F7409"/>
    <w:rsid w:val="00400F29"/>
    <w:rsid w:val="00402825"/>
    <w:rsid w:val="00411A40"/>
    <w:rsid w:val="0042009C"/>
    <w:rsid w:val="00422247"/>
    <w:rsid w:val="004236C7"/>
    <w:rsid w:val="00424E2D"/>
    <w:rsid w:val="004547F8"/>
    <w:rsid w:val="00471882"/>
    <w:rsid w:val="00474D59"/>
    <w:rsid w:val="004938E9"/>
    <w:rsid w:val="00493B4E"/>
    <w:rsid w:val="004950CB"/>
    <w:rsid w:val="004D2AA7"/>
    <w:rsid w:val="004D71E5"/>
    <w:rsid w:val="004E3B1F"/>
    <w:rsid w:val="004E5EBD"/>
    <w:rsid w:val="00523920"/>
    <w:rsid w:val="00531CE5"/>
    <w:rsid w:val="00552E69"/>
    <w:rsid w:val="00555690"/>
    <w:rsid w:val="005652CC"/>
    <w:rsid w:val="005655E5"/>
    <w:rsid w:val="00567B47"/>
    <w:rsid w:val="0059666A"/>
    <w:rsid w:val="005B56C2"/>
    <w:rsid w:val="005D2090"/>
    <w:rsid w:val="005D77B6"/>
    <w:rsid w:val="005E746E"/>
    <w:rsid w:val="00647070"/>
    <w:rsid w:val="00652631"/>
    <w:rsid w:val="00661A85"/>
    <w:rsid w:val="006628CA"/>
    <w:rsid w:val="006971AF"/>
    <w:rsid w:val="006A6B49"/>
    <w:rsid w:val="006B4192"/>
    <w:rsid w:val="006C3024"/>
    <w:rsid w:val="006D3A26"/>
    <w:rsid w:val="006F3F91"/>
    <w:rsid w:val="00703678"/>
    <w:rsid w:val="00751ED9"/>
    <w:rsid w:val="00752412"/>
    <w:rsid w:val="00755D2A"/>
    <w:rsid w:val="00772F76"/>
    <w:rsid w:val="00774D04"/>
    <w:rsid w:val="00794095"/>
    <w:rsid w:val="007B66B1"/>
    <w:rsid w:val="007C74A9"/>
    <w:rsid w:val="0081077B"/>
    <w:rsid w:val="008177FD"/>
    <w:rsid w:val="00833CD6"/>
    <w:rsid w:val="00837F6B"/>
    <w:rsid w:val="00841453"/>
    <w:rsid w:val="0086614C"/>
    <w:rsid w:val="008821EA"/>
    <w:rsid w:val="00885372"/>
    <w:rsid w:val="008920C1"/>
    <w:rsid w:val="008952CF"/>
    <w:rsid w:val="008A2C16"/>
    <w:rsid w:val="008A63C5"/>
    <w:rsid w:val="008A78E1"/>
    <w:rsid w:val="008B244B"/>
    <w:rsid w:val="008C2965"/>
    <w:rsid w:val="008F0574"/>
    <w:rsid w:val="008F39E9"/>
    <w:rsid w:val="00917048"/>
    <w:rsid w:val="00934B4F"/>
    <w:rsid w:val="00953677"/>
    <w:rsid w:val="009547A3"/>
    <w:rsid w:val="00997361"/>
    <w:rsid w:val="009C37E6"/>
    <w:rsid w:val="009D14CE"/>
    <w:rsid w:val="009F0C57"/>
    <w:rsid w:val="009F7A27"/>
    <w:rsid w:val="00A04DC5"/>
    <w:rsid w:val="00A054C8"/>
    <w:rsid w:val="00A16901"/>
    <w:rsid w:val="00A2144D"/>
    <w:rsid w:val="00A24963"/>
    <w:rsid w:val="00A37394"/>
    <w:rsid w:val="00A519F6"/>
    <w:rsid w:val="00A60F1F"/>
    <w:rsid w:val="00A63D9B"/>
    <w:rsid w:val="00A77A3B"/>
    <w:rsid w:val="00AA205E"/>
    <w:rsid w:val="00AA24C4"/>
    <w:rsid w:val="00AA7ADD"/>
    <w:rsid w:val="00AE0F2B"/>
    <w:rsid w:val="00B0151A"/>
    <w:rsid w:val="00B04BDD"/>
    <w:rsid w:val="00B13746"/>
    <w:rsid w:val="00B37C4A"/>
    <w:rsid w:val="00B524E6"/>
    <w:rsid w:val="00B52CB0"/>
    <w:rsid w:val="00B532F0"/>
    <w:rsid w:val="00B6303E"/>
    <w:rsid w:val="00B63303"/>
    <w:rsid w:val="00B6566C"/>
    <w:rsid w:val="00B74BD7"/>
    <w:rsid w:val="00B800D2"/>
    <w:rsid w:val="00B81DE0"/>
    <w:rsid w:val="00B86C25"/>
    <w:rsid w:val="00BA38BA"/>
    <w:rsid w:val="00BA5DE7"/>
    <w:rsid w:val="00BD2419"/>
    <w:rsid w:val="00BF7099"/>
    <w:rsid w:val="00C02A8C"/>
    <w:rsid w:val="00C02B77"/>
    <w:rsid w:val="00C10680"/>
    <w:rsid w:val="00C168D6"/>
    <w:rsid w:val="00C16E8D"/>
    <w:rsid w:val="00C24A9E"/>
    <w:rsid w:val="00C26FCC"/>
    <w:rsid w:val="00C54713"/>
    <w:rsid w:val="00C624A5"/>
    <w:rsid w:val="00C62B03"/>
    <w:rsid w:val="00C62BD0"/>
    <w:rsid w:val="00C753B3"/>
    <w:rsid w:val="00C826BA"/>
    <w:rsid w:val="00C83042"/>
    <w:rsid w:val="00C95531"/>
    <w:rsid w:val="00CA6CA0"/>
    <w:rsid w:val="00CB0711"/>
    <w:rsid w:val="00CB1138"/>
    <w:rsid w:val="00CC5C15"/>
    <w:rsid w:val="00CC78AD"/>
    <w:rsid w:val="00CD166E"/>
    <w:rsid w:val="00CF2C80"/>
    <w:rsid w:val="00CF3C33"/>
    <w:rsid w:val="00CF609F"/>
    <w:rsid w:val="00D00314"/>
    <w:rsid w:val="00D4204E"/>
    <w:rsid w:val="00D71374"/>
    <w:rsid w:val="00D93836"/>
    <w:rsid w:val="00D941B6"/>
    <w:rsid w:val="00DA2911"/>
    <w:rsid w:val="00DB0C02"/>
    <w:rsid w:val="00DC274C"/>
    <w:rsid w:val="00DE65D1"/>
    <w:rsid w:val="00E02874"/>
    <w:rsid w:val="00E33B9A"/>
    <w:rsid w:val="00E57EB9"/>
    <w:rsid w:val="00E64EE7"/>
    <w:rsid w:val="00E7245A"/>
    <w:rsid w:val="00E86E59"/>
    <w:rsid w:val="00E90ABB"/>
    <w:rsid w:val="00EF5227"/>
    <w:rsid w:val="00F14887"/>
    <w:rsid w:val="00F67FCC"/>
    <w:rsid w:val="00F74BD2"/>
    <w:rsid w:val="00F7770F"/>
    <w:rsid w:val="00F836BB"/>
    <w:rsid w:val="00F920D2"/>
    <w:rsid w:val="00FA171B"/>
    <w:rsid w:val="00FA18B8"/>
    <w:rsid w:val="00FA6131"/>
    <w:rsid w:val="00FB44B2"/>
    <w:rsid w:val="00FC166E"/>
    <w:rsid w:val="00FD14D3"/>
    <w:rsid w:val="00FD7287"/>
    <w:rsid w:val="00FE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E0F8744"/>
  <w15:docId w15:val="{EDFB64B7-72F0-48CD-82C3-B449F20D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de-D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3B1F"/>
  </w:style>
  <w:style w:type="paragraph" w:styleId="berschrift1">
    <w:name w:val="heading 1"/>
    <w:basedOn w:val="Standard"/>
    <w:next w:val="Standard"/>
    <w:link w:val="berschrift1Zchn"/>
    <w:uiPriority w:val="9"/>
    <w:qFormat/>
    <w:rsid w:val="004E3B1F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3B1F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E3B1F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3B1F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E3B1F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E3B1F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4E3B1F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4E3B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4E3B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3B1F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255102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E3B1F"/>
    <w:rPr>
      <w:caps/>
      <w:color w:val="4C661A" w:themeColor="accent1" w:themeShade="7F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D9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3836"/>
    <w:rPr>
      <w:rFonts w:ascii="Arial" w:eastAsia="Arial" w:hAnsi="Arial" w:cs="Arial"/>
      <w:color w:val="181717"/>
      <w:sz w:val="18"/>
    </w:rPr>
  </w:style>
  <w:style w:type="paragraph" w:styleId="Fuzeile">
    <w:name w:val="footer"/>
    <w:basedOn w:val="Standard"/>
    <w:link w:val="FuzeileZchn"/>
    <w:uiPriority w:val="99"/>
    <w:unhideWhenUsed/>
    <w:rsid w:val="00D9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3836"/>
    <w:rPr>
      <w:rFonts w:ascii="Arial" w:eastAsia="Arial" w:hAnsi="Arial" w:cs="Arial"/>
      <w:color w:val="181717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4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425"/>
    <w:rPr>
      <w:rFonts w:ascii="Segoe UI" w:eastAsia="Arial" w:hAnsi="Segoe UI" w:cs="Segoe UI"/>
      <w:color w:val="181717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2B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2B7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C02B77"/>
    <w:rPr>
      <w:rFonts w:ascii="Arial" w:eastAsia="Arial" w:hAnsi="Arial" w:cs="Arial"/>
      <w:color w:val="181717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2B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2B77"/>
    <w:rPr>
      <w:rFonts w:ascii="Arial" w:eastAsia="Arial" w:hAnsi="Arial" w:cs="Arial"/>
      <w:b/>
      <w:bCs/>
      <w:color w:val="181717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93B4E"/>
    <w:rPr>
      <w:color w:val="0563C1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3B1F"/>
    <w:rPr>
      <w:caps/>
      <w:spacing w:val="15"/>
      <w:shd w:val="clear" w:color="auto" w:fill="EAF4D7" w:themeFill="accent1" w:themeFillTint="33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E3B1F"/>
    <w:rPr>
      <w:caps/>
      <w:color w:val="729928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E3B1F"/>
    <w:rPr>
      <w:caps/>
      <w:color w:val="729928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E3B1F"/>
    <w:rPr>
      <w:caps/>
      <w:color w:val="729928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4E3B1F"/>
    <w:rPr>
      <w:caps/>
      <w:color w:val="729928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4E3B1F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4E3B1F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E3B1F"/>
    <w:rPr>
      <w:b/>
      <w:bCs/>
      <w:color w:val="729928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4E3B1F"/>
    <w:pPr>
      <w:spacing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3B1F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3B1F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3B1F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4E3B1F"/>
    <w:rPr>
      <w:b/>
      <w:bCs/>
    </w:rPr>
  </w:style>
  <w:style w:type="character" w:styleId="Hervorhebung">
    <w:name w:val="Emphasis"/>
    <w:uiPriority w:val="20"/>
    <w:qFormat/>
    <w:rsid w:val="004E3B1F"/>
    <w:rPr>
      <w:caps/>
      <w:color w:val="4C661A" w:themeColor="accent1" w:themeShade="7F"/>
      <w:spacing w:val="5"/>
    </w:rPr>
  </w:style>
  <w:style w:type="paragraph" w:styleId="KeinLeerraum">
    <w:name w:val="No Spacing"/>
    <w:link w:val="KeinLeerraumZchn"/>
    <w:uiPriority w:val="1"/>
    <w:qFormat/>
    <w:rsid w:val="004E3B1F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4E3B1F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4E3B1F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3B1F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3B1F"/>
    <w:rPr>
      <w:color w:val="99CB38" w:themeColor="accent1"/>
      <w:sz w:val="24"/>
      <w:szCs w:val="24"/>
    </w:rPr>
  </w:style>
  <w:style w:type="character" w:styleId="SchwacheHervorhebung">
    <w:name w:val="Subtle Emphasis"/>
    <w:uiPriority w:val="19"/>
    <w:qFormat/>
    <w:rsid w:val="004E3B1F"/>
    <w:rPr>
      <w:i/>
      <w:iCs/>
      <w:color w:val="4C661A" w:themeColor="accent1" w:themeShade="7F"/>
    </w:rPr>
  </w:style>
  <w:style w:type="character" w:styleId="IntensiveHervorhebung">
    <w:name w:val="Intense Emphasis"/>
    <w:uiPriority w:val="21"/>
    <w:qFormat/>
    <w:rsid w:val="004E3B1F"/>
    <w:rPr>
      <w:b/>
      <w:bCs/>
      <w:caps/>
      <w:color w:val="4C661A" w:themeColor="accent1" w:themeShade="7F"/>
      <w:spacing w:val="10"/>
    </w:rPr>
  </w:style>
  <w:style w:type="character" w:styleId="SchwacherVerweis">
    <w:name w:val="Subtle Reference"/>
    <w:uiPriority w:val="31"/>
    <w:qFormat/>
    <w:rsid w:val="004E3B1F"/>
    <w:rPr>
      <w:b/>
      <w:bCs/>
      <w:color w:val="99CB38" w:themeColor="accent1"/>
    </w:rPr>
  </w:style>
  <w:style w:type="character" w:styleId="IntensiverVerweis">
    <w:name w:val="Intense Reference"/>
    <w:uiPriority w:val="32"/>
    <w:qFormat/>
    <w:rsid w:val="004E3B1F"/>
    <w:rPr>
      <w:b/>
      <w:bCs/>
      <w:i/>
      <w:iCs/>
      <w:caps/>
      <w:color w:val="99CB38" w:themeColor="accent1"/>
    </w:rPr>
  </w:style>
  <w:style w:type="character" w:styleId="Buchtitel">
    <w:name w:val="Book Title"/>
    <w:uiPriority w:val="33"/>
    <w:qFormat/>
    <w:rsid w:val="004E3B1F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3B1F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953677"/>
  </w:style>
  <w:style w:type="paragraph" w:customStyle="1" w:styleId="Formatvorlage1">
    <w:name w:val="Formatvorlage1"/>
    <w:basedOn w:val="berschrift2"/>
    <w:link w:val="Formatvorlage1Zchn"/>
    <w:qFormat/>
    <w:rsid w:val="00B532F0"/>
    <w:pPr>
      <w:spacing w:before="120" w:after="120"/>
      <w:jc w:val="both"/>
    </w:pPr>
    <w:rPr>
      <w:b/>
      <w:color w:val="1B5337" w:themeColor="accent3" w:themeShade="80"/>
    </w:rPr>
  </w:style>
  <w:style w:type="character" w:customStyle="1" w:styleId="Formatvorlage1Zchn">
    <w:name w:val="Formatvorlage1 Zchn"/>
    <w:basedOn w:val="berschrift2Zchn"/>
    <w:link w:val="Formatvorlage1"/>
    <w:rsid w:val="00B532F0"/>
    <w:rPr>
      <w:b/>
      <w:caps/>
      <w:color w:val="1B5337" w:themeColor="accent3" w:themeShade="80"/>
      <w:spacing w:val="15"/>
      <w:shd w:val="clear" w:color="auto" w:fill="EAF4D7" w:themeFill="accent1" w:themeFillTint="33"/>
    </w:rPr>
  </w:style>
  <w:style w:type="paragraph" w:customStyle="1" w:styleId="Default">
    <w:name w:val="Default"/>
    <w:rsid w:val="00772F76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b.sachs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üngelb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C9B7-3684-4D37-A06B-70C6DF66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85BF623D</Template>
  <TotalTime>0</TotalTime>
  <Pages>1</Pages>
  <Words>380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61246v05b08eGov.qxd</vt:lpstr>
    </vt:vector>
  </TitlesOfParts>
  <Company>SAB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61246v05b08eGov.qxd</dc:title>
  <dc:subject/>
  <dc:creator>SAB GmbH</dc:creator>
  <cp:keywords/>
  <cp:lastModifiedBy>Kolberg, Mandy</cp:lastModifiedBy>
  <cp:revision>4</cp:revision>
  <cp:lastPrinted>2022-04-13T11:40:00Z</cp:lastPrinted>
  <dcterms:created xsi:type="dcterms:W3CDTF">2023-04-04T11:50:00Z</dcterms:created>
  <dcterms:modified xsi:type="dcterms:W3CDTF">2023-04-05T08:44:00Z</dcterms:modified>
</cp:coreProperties>
</file>